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5"/>
      </w:tblGrid>
      <w:tr w:rsidR="006867F0" w:rsidRPr="006867F0" w:rsidTr="00DA3580">
        <w:trPr>
          <w:tblCellSpacing w:w="0" w:type="dxa"/>
        </w:trPr>
        <w:tc>
          <w:tcPr>
            <w:tcW w:w="13875" w:type="dxa"/>
            <w:shd w:val="clear" w:color="auto" w:fill="auto"/>
          </w:tcPr>
          <w:p w:rsidR="006867F0" w:rsidRPr="006867F0" w:rsidRDefault="006867F0" w:rsidP="006867F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Common Core State Standards</w:t>
            </w:r>
            <w:r w:rsidRPr="0068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Grade 2 </w:t>
            </w:r>
            <w:r w:rsidRPr="0068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Unit 7:  </w:t>
            </w:r>
            <w:r w:rsidRPr="006867F0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Linear Measurement with Standard Units</w:t>
            </w:r>
            <w:r w:rsidRPr="0068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867F0" w:rsidRPr="006867F0" w:rsidTr="00DA3580">
        <w:trPr>
          <w:tblCellSpacing w:w="0" w:type="dxa"/>
        </w:trPr>
        <w:tc>
          <w:tcPr>
            <w:tcW w:w="13875" w:type="dxa"/>
            <w:shd w:val="clear" w:color="auto" w:fill="auto"/>
          </w:tcPr>
          <w:p w:rsidR="006867F0" w:rsidRPr="006867F0" w:rsidRDefault="006867F0" w:rsidP="006867F0">
            <w:pPr>
              <w:pBdr>
                <w:bottom w:val="single" w:sz="6" w:space="4" w:color="E5E4E4"/>
              </w:pBdr>
              <w:shd w:val="clear" w:color="auto" w:fill="FFFFFF"/>
              <w:spacing w:after="100" w:afterAutospacing="1" w:line="240" w:lineRule="auto"/>
              <w:outlineLvl w:val="1"/>
              <w:rPr>
                <w:rFonts w:ascii="Cambria" w:eastAsia="Times New Roman" w:hAnsi="Cambria" w:cs="Helvetica"/>
                <w:b/>
                <w:bCs/>
                <w:sz w:val="24"/>
                <w:szCs w:val="24"/>
              </w:rPr>
            </w:pPr>
            <w:r w:rsidRPr="006867F0">
              <w:rPr>
                <w:rFonts w:ascii="Cambria" w:eastAsia="Times New Roman" w:hAnsi="Cambria" w:cs="Helvetica"/>
                <w:b/>
                <w:bCs/>
                <w:sz w:val="24"/>
                <w:szCs w:val="24"/>
              </w:rPr>
              <w:t>Measure a</w:t>
            </w:r>
            <w:bookmarkStart w:id="0" w:name="_GoBack"/>
            <w:bookmarkEnd w:id="0"/>
            <w:r w:rsidRPr="006867F0">
              <w:rPr>
                <w:rFonts w:ascii="Cambria" w:eastAsia="Times New Roman" w:hAnsi="Cambria" w:cs="Helvetica"/>
                <w:b/>
                <w:bCs/>
                <w:sz w:val="24"/>
                <w:szCs w:val="24"/>
              </w:rPr>
              <w:t>nd estimate lengths in standard units.</w:t>
            </w:r>
          </w:p>
          <w:p w:rsidR="006867F0" w:rsidRPr="006867F0" w:rsidRDefault="006867F0" w:rsidP="006867F0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bookmarkStart w:id="1" w:name="2-md-1"/>
            <w:proofErr w:type="gramStart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2.MD.1</w:t>
            </w:r>
            <w:proofErr w:type="gramEnd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.</w:t>
            </w:r>
            <w:bookmarkEnd w:id="1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 xml:space="preserve"> Measure the length of an object by selecting and using appropriate tools such as rulers, yardsticks, meter sticks, and measuring tapes.</w:t>
            </w:r>
          </w:p>
          <w:p w:rsidR="006867F0" w:rsidRPr="006867F0" w:rsidRDefault="006867F0" w:rsidP="006867F0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bookmarkStart w:id="2" w:name="2-md-2"/>
            <w:proofErr w:type="gramStart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2.MD.2</w:t>
            </w:r>
            <w:proofErr w:type="gramEnd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.</w:t>
            </w:r>
            <w:bookmarkEnd w:id="2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 xml:space="preserve"> Measure the length of an object twice, using length units of different lengths for the two measurements; describe how the two measurements relate to the size of the unit chosen.</w:t>
            </w:r>
          </w:p>
          <w:p w:rsidR="006867F0" w:rsidRPr="006867F0" w:rsidRDefault="006867F0" w:rsidP="006867F0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bookmarkStart w:id="3" w:name="2-md-3"/>
            <w:proofErr w:type="gramStart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2.MD.3</w:t>
            </w:r>
            <w:proofErr w:type="gramEnd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.</w:t>
            </w:r>
            <w:bookmarkEnd w:id="3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 xml:space="preserve"> Estimate lengths using units of inches, feet, centimeters, and meters.</w:t>
            </w:r>
          </w:p>
          <w:p w:rsidR="006867F0" w:rsidRPr="006867F0" w:rsidRDefault="006867F0" w:rsidP="006867F0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bookmarkStart w:id="4" w:name="2-md-4"/>
            <w:proofErr w:type="gramStart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2.MD.4</w:t>
            </w:r>
            <w:proofErr w:type="gramEnd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.</w:t>
            </w:r>
            <w:bookmarkEnd w:id="4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 xml:space="preserve"> Measure to determine how much longer one object is than another, expressing the length difference in terms of a standard length unit.</w:t>
            </w:r>
          </w:p>
          <w:p w:rsidR="006867F0" w:rsidRPr="006867F0" w:rsidRDefault="006867F0" w:rsidP="0068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Gotham-Bold"/>
                <w:b/>
                <w:bCs/>
                <w:sz w:val="24"/>
                <w:szCs w:val="24"/>
              </w:rPr>
            </w:pPr>
            <w:r w:rsidRPr="006867F0">
              <w:rPr>
                <w:rFonts w:ascii="Cambria" w:eastAsia="Times New Roman" w:hAnsi="Cambria" w:cs="Gotham-Bold"/>
                <w:b/>
                <w:bCs/>
                <w:sz w:val="24"/>
                <w:szCs w:val="24"/>
              </w:rPr>
              <w:t>Relate addition and subtraction to length.</w:t>
            </w:r>
          </w:p>
          <w:p w:rsidR="006867F0" w:rsidRPr="006867F0" w:rsidRDefault="006867F0" w:rsidP="0068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Gotham-Bold"/>
                <w:b/>
                <w:bCs/>
                <w:sz w:val="24"/>
                <w:szCs w:val="24"/>
              </w:rPr>
            </w:pPr>
          </w:p>
          <w:p w:rsidR="006867F0" w:rsidRPr="006867F0" w:rsidRDefault="006867F0" w:rsidP="006867F0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proofErr w:type="gramStart"/>
            <w:r w:rsidRPr="006867F0">
              <w:rPr>
                <w:rFonts w:ascii="Cambria" w:eastAsia="Times New Roman" w:hAnsi="Cambria" w:cs="Gotham-Book"/>
                <w:sz w:val="24"/>
                <w:szCs w:val="24"/>
              </w:rPr>
              <w:t>2.MD.6</w:t>
            </w:r>
            <w:proofErr w:type="gramEnd"/>
            <w:r w:rsidRPr="006867F0">
              <w:rPr>
                <w:rFonts w:ascii="Cambria" w:eastAsia="Times New Roman" w:hAnsi="Cambria" w:cs="Gotham-Book"/>
                <w:sz w:val="24"/>
                <w:szCs w:val="24"/>
              </w:rPr>
              <w:t>.  Represent whole numbers as lengths from 0 on a number line diagram with equally spaced points corresponding to the numbers 0, 1, 2</w:t>
            </w:r>
            <w:proofErr w:type="gramStart"/>
            <w:r w:rsidRPr="006867F0">
              <w:rPr>
                <w:rFonts w:ascii="Cambria" w:eastAsia="Times New Roman" w:hAnsi="Cambria" w:cs="Gotham-Book"/>
                <w:sz w:val="24"/>
                <w:szCs w:val="24"/>
              </w:rPr>
              <w:t>, ...,</w:t>
            </w:r>
            <w:proofErr w:type="gramEnd"/>
            <w:r w:rsidRPr="006867F0">
              <w:rPr>
                <w:rFonts w:ascii="Cambria" w:eastAsia="Times New Roman" w:hAnsi="Cambria" w:cs="Gotham-Book"/>
                <w:sz w:val="24"/>
                <w:szCs w:val="24"/>
              </w:rPr>
              <w:t xml:space="preserve"> and represent whole-number sums and differences within 100 on a number line diagram.</w:t>
            </w:r>
          </w:p>
          <w:p w:rsidR="006867F0" w:rsidRPr="006867F0" w:rsidRDefault="006867F0" w:rsidP="006867F0">
            <w:pPr>
              <w:pBdr>
                <w:bottom w:val="single" w:sz="6" w:space="4" w:color="E5E4E4"/>
              </w:pBdr>
              <w:shd w:val="clear" w:color="auto" w:fill="FFFFFF"/>
              <w:spacing w:after="100" w:afterAutospacing="1" w:line="240" w:lineRule="auto"/>
              <w:outlineLvl w:val="1"/>
              <w:rPr>
                <w:rFonts w:ascii="Cambria" w:eastAsia="Times New Roman" w:hAnsi="Cambria" w:cs="Helvetica"/>
                <w:b/>
                <w:bCs/>
                <w:sz w:val="24"/>
                <w:szCs w:val="24"/>
              </w:rPr>
            </w:pPr>
            <w:r w:rsidRPr="006867F0">
              <w:rPr>
                <w:rFonts w:ascii="Cambria" w:eastAsia="Times New Roman" w:hAnsi="Cambria" w:cs="Helvetica"/>
                <w:b/>
                <w:bCs/>
                <w:sz w:val="24"/>
                <w:szCs w:val="24"/>
              </w:rPr>
              <w:t>Work with time and money.</w:t>
            </w:r>
          </w:p>
          <w:p w:rsidR="006867F0" w:rsidRPr="006867F0" w:rsidRDefault="006867F0" w:rsidP="006867F0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proofErr w:type="gramStart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2.MD.7</w:t>
            </w:r>
            <w:proofErr w:type="gramEnd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. Tell and write time from analog and digital clocks to the nearest five minutes, using a.m. and p.m.</w:t>
            </w:r>
          </w:p>
          <w:p w:rsidR="006867F0" w:rsidRPr="006867F0" w:rsidRDefault="006867F0" w:rsidP="006867F0">
            <w:pPr>
              <w:keepNext/>
              <w:shd w:val="clear" w:color="auto" w:fill="FFFFFF"/>
              <w:spacing w:after="60" w:line="240" w:lineRule="auto"/>
              <w:outlineLvl w:val="1"/>
              <w:rPr>
                <w:rFonts w:ascii="Cambria" w:eastAsia="Times New Roman" w:hAnsi="Cambria" w:cs="Helvetica"/>
                <w:b/>
                <w:bCs/>
                <w:iCs/>
              </w:rPr>
            </w:pPr>
            <w:r w:rsidRPr="006867F0">
              <w:rPr>
                <w:rFonts w:ascii="Cambria" w:eastAsia="Times New Roman" w:hAnsi="Cambria" w:cs="Helvetica"/>
                <w:b/>
                <w:bCs/>
                <w:iCs/>
              </w:rPr>
              <w:t>Reason with shapes and their attributes.</w:t>
            </w:r>
          </w:p>
          <w:p w:rsidR="006867F0" w:rsidRPr="006867F0" w:rsidRDefault="006867F0" w:rsidP="006867F0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proofErr w:type="gramStart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2.G.3</w:t>
            </w:r>
            <w:proofErr w:type="gramEnd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. Partition circles and rectangles into two, three, or four equal shares, describe the shares using the words halves, thirds, half of, a third of, etc., and describe the whole as two halves, three thirds, or four fourths. Recognize that equal shares of identical wholes need not have the same shape.</w:t>
            </w:r>
          </w:p>
          <w:p w:rsidR="006867F0" w:rsidRPr="006867F0" w:rsidRDefault="006867F0" w:rsidP="006867F0">
            <w:pPr>
              <w:keepNext/>
              <w:shd w:val="clear" w:color="auto" w:fill="FFFFFF"/>
              <w:spacing w:after="60" w:line="240" w:lineRule="auto"/>
              <w:outlineLvl w:val="1"/>
              <w:rPr>
                <w:rFonts w:ascii="Cambria" w:eastAsia="Times New Roman" w:hAnsi="Cambria" w:cs="Helvetica"/>
                <w:b/>
                <w:bCs/>
                <w:iCs/>
              </w:rPr>
            </w:pPr>
            <w:r w:rsidRPr="006867F0">
              <w:rPr>
                <w:rFonts w:ascii="Cambria" w:eastAsia="Times New Roman" w:hAnsi="Cambria" w:cs="Helvetica"/>
                <w:b/>
                <w:bCs/>
                <w:iCs/>
              </w:rPr>
              <w:t>Understand place value.</w:t>
            </w:r>
          </w:p>
          <w:p w:rsidR="006867F0" w:rsidRPr="006867F0" w:rsidRDefault="006867F0" w:rsidP="006867F0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proofErr w:type="gramStart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2.NBT.3</w:t>
            </w:r>
            <w:proofErr w:type="gramEnd"/>
            <w:r w:rsidRPr="006867F0">
              <w:rPr>
                <w:rFonts w:ascii="Cambria" w:eastAsia="Times New Roman" w:hAnsi="Cambria" w:cs="Helvetica"/>
                <w:sz w:val="24"/>
                <w:szCs w:val="24"/>
              </w:rPr>
              <w:t>. Read and write numbers to 1000 using base-ten numerals, number names, and expanded form.</w:t>
            </w:r>
          </w:p>
          <w:p w:rsidR="006867F0" w:rsidRPr="006867F0" w:rsidRDefault="006867F0" w:rsidP="0068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7EC4" w:rsidRDefault="00137EC4"/>
    <w:sectPr w:rsidR="00137EC4" w:rsidSect="006867F0">
      <w:pgSz w:w="15840" w:h="12240" w:orient="landscape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F0"/>
    <w:rsid w:val="00137EC4"/>
    <w:rsid w:val="006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2014-07-28T15:33:00Z</dcterms:created>
  <dcterms:modified xsi:type="dcterms:W3CDTF">2014-07-28T15:36:00Z</dcterms:modified>
</cp:coreProperties>
</file>