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0E" w:rsidRDefault="00A12B29">
      <w:r>
        <w:t>GR#U3L18S2</w:t>
      </w:r>
    </w:p>
    <w:p w:rsidR="00A12B29" w:rsidRDefault="00A12B29"/>
    <w:p w:rsidR="00A12B29" w:rsidRDefault="00A12B29">
      <w:pPr>
        <w:rPr>
          <w:sz w:val="32"/>
          <w:szCs w:val="32"/>
        </w:rPr>
      </w:pPr>
      <w:r w:rsidRPr="00A12B29">
        <w:rPr>
          <w:sz w:val="32"/>
          <w:szCs w:val="32"/>
        </w:rPr>
        <w:t>Name__________________________   Date_________</w:t>
      </w:r>
    </w:p>
    <w:p w:rsidR="00A12B29" w:rsidRDefault="00A12B29">
      <w:pPr>
        <w:rPr>
          <w:sz w:val="32"/>
          <w:szCs w:val="32"/>
        </w:rPr>
      </w:pPr>
      <w:r>
        <w:rPr>
          <w:sz w:val="32"/>
          <w:szCs w:val="32"/>
        </w:rPr>
        <w:t>Brenda and Linda have 12 crayons to share equally. To find out how many crayons each person should get, Brenda decided to make as many groups of 7 crayons as she can. Will Brenda’s method work? Explain your thinking.</w:t>
      </w:r>
    </w:p>
    <w:p w:rsidR="00A12B29" w:rsidRPr="00A12B29" w:rsidRDefault="00A12B29">
      <w:pPr>
        <w:rPr>
          <w:sz w:val="32"/>
          <w:szCs w:val="32"/>
        </w:rPr>
      </w:pPr>
      <w:bookmarkStart w:id="0" w:name="_GoBack"/>
      <w:bookmarkEnd w:id="0"/>
    </w:p>
    <w:sectPr w:rsidR="00A12B29" w:rsidRPr="00A1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9"/>
    <w:rsid w:val="00A12B29"/>
    <w:rsid w:val="00F3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2014-07-01T14:05:00Z</dcterms:created>
  <dcterms:modified xsi:type="dcterms:W3CDTF">2014-07-01T14:11:00Z</dcterms:modified>
</cp:coreProperties>
</file>