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EC" w:rsidRPr="00FF0F7E" w:rsidRDefault="00FF0F7E" w:rsidP="002625FE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50F1C49" wp14:editId="1FBCF264">
            <wp:simplePos x="0" y="0"/>
            <wp:positionH relativeFrom="column">
              <wp:posOffset>-514350</wp:posOffset>
            </wp:positionH>
            <wp:positionV relativeFrom="paragraph">
              <wp:posOffset>161925</wp:posOffset>
            </wp:positionV>
            <wp:extent cx="1457325" cy="1047750"/>
            <wp:effectExtent l="19050" t="0" r="9525" b="0"/>
            <wp:wrapTight wrapText="bothSides">
              <wp:wrapPolygon edited="0">
                <wp:start x="4518" y="0"/>
                <wp:lineTo x="2541" y="393"/>
                <wp:lineTo x="1412" y="2749"/>
                <wp:lineTo x="1412" y="6284"/>
                <wp:lineTo x="-282" y="9818"/>
                <wp:lineTo x="282" y="15316"/>
                <wp:lineTo x="1976" y="19636"/>
                <wp:lineTo x="2824" y="21207"/>
                <wp:lineTo x="3388" y="21207"/>
                <wp:lineTo x="6776" y="21207"/>
                <wp:lineTo x="10729" y="21207"/>
                <wp:lineTo x="17224" y="19636"/>
                <wp:lineTo x="17224" y="18851"/>
                <wp:lineTo x="18635" y="13745"/>
                <wp:lineTo x="18918" y="12567"/>
                <wp:lineTo x="18635" y="8247"/>
                <wp:lineTo x="18071" y="6284"/>
                <wp:lineTo x="21741" y="5891"/>
                <wp:lineTo x="21741" y="2356"/>
                <wp:lineTo x="9318" y="0"/>
                <wp:lineTo x="451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EAB9FF3" wp14:editId="0923FAE8">
            <wp:simplePos x="0" y="0"/>
            <wp:positionH relativeFrom="column">
              <wp:posOffset>5410200</wp:posOffset>
            </wp:positionH>
            <wp:positionV relativeFrom="paragraph">
              <wp:posOffset>-200025</wp:posOffset>
            </wp:positionV>
            <wp:extent cx="738505" cy="1247775"/>
            <wp:effectExtent l="228600" t="0" r="194945" b="0"/>
            <wp:wrapTight wrapText="bothSides">
              <wp:wrapPolygon edited="0">
                <wp:start x="12649" y="1030"/>
                <wp:lineTo x="-1048" y="19745"/>
                <wp:lineTo x="4726" y="21313"/>
                <wp:lineTo x="5735" y="21746"/>
                <wp:lineTo x="8206" y="20985"/>
                <wp:lineTo x="9175" y="19943"/>
                <wp:lineTo x="9669" y="19791"/>
                <wp:lineTo x="14709" y="12663"/>
                <wp:lineTo x="14452" y="12371"/>
                <wp:lineTo x="15935" y="11914"/>
                <wp:lineTo x="18029" y="6437"/>
                <wp:lineTo x="16763" y="5711"/>
                <wp:lineTo x="21152" y="2129"/>
                <wp:lineTo x="20103" y="222"/>
                <wp:lineTo x="15120" y="269"/>
                <wp:lineTo x="12649" y="103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49150">
                      <a:off x="0" y="0"/>
                      <a:ext cx="7385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6EB" w:rsidRPr="00FF0F7E">
        <w:rPr>
          <w:rFonts w:ascii="Comic Sans MS" w:hAnsi="Comic Sans MS"/>
          <w:sz w:val="28"/>
          <w:szCs w:val="28"/>
          <w:u w:val="single"/>
        </w:rPr>
        <w:t>Bookmarks for Charity</w:t>
      </w:r>
    </w:p>
    <w:p w:rsidR="00286698" w:rsidRDefault="00312E94" w:rsidP="00690336">
      <w:pPr>
        <w:rPr>
          <w:rFonts w:ascii="Comic Sans MS" w:hAnsi="Comic Sans MS"/>
          <w:sz w:val="28"/>
          <w:szCs w:val="28"/>
        </w:rPr>
      </w:pPr>
      <w:r w:rsidRPr="00FF0F7E">
        <w:rPr>
          <w:rFonts w:ascii="Comic Sans MS" w:hAnsi="Comic Sans MS"/>
          <w:sz w:val="28"/>
          <w:szCs w:val="28"/>
        </w:rPr>
        <w:t>The fourth grade class</w:t>
      </w:r>
      <w:r w:rsidR="00FF0F7E" w:rsidRPr="00FF0F7E">
        <w:rPr>
          <w:rFonts w:ascii="Comic Sans MS" w:hAnsi="Comic Sans MS"/>
          <w:sz w:val="28"/>
          <w:szCs w:val="28"/>
        </w:rPr>
        <w:t>es</w:t>
      </w:r>
      <w:r w:rsidRPr="00FF0F7E">
        <w:rPr>
          <w:rFonts w:ascii="Comic Sans MS" w:hAnsi="Comic Sans MS"/>
          <w:sz w:val="28"/>
          <w:szCs w:val="28"/>
        </w:rPr>
        <w:t xml:space="preserve"> at</w:t>
      </w:r>
      <w:r w:rsidR="00AD625B" w:rsidRPr="00FF0F7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AD625B" w:rsidRPr="00FF0F7E">
        <w:rPr>
          <w:rFonts w:ascii="Comic Sans MS" w:hAnsi="Comic Sans MS"/>
          <w:sz w:val="28"/>
          <w:szCs w:val="28"/>
        </w:rPr>
        <w:t>Fairfield</w:t>
      </w:r>
      <w:r w:rsidR="00286698">
        <w:rPr>
          <w:rFonts w:ascii="Comic Sans MS" w:hAnsi="Comic Sans MS"/>
          <w:sz w:val="28"/>
          <w:szCs w:val="28"/>
        </w:rPr>
        <w:t xml:space="preserve"> </w:t>
      </w:r>
      <w:r w:rsidRPr="00FF0F7E">
        <w:rPr>
          <w:rFonts w:ascii="Comic Sans MS" w:hAnsi="Comic Sans MS"/>
          <w:sz w:val="28"/>
          <w:szCs w:val="28"/>
        </w:rPr>
        <w:t xml:space="preserve"> </w:t>
      </w:r>
      <w:r w:rsidR="00286698" w:rsidRPr="00FF0F7E">
        <w:rPr>
          <w:rFonts w:ascii="Comic Sans MS" w:hAnsi="Comic Sans MS"/>
          <w:sz w:val="28"/>
          <w:szCs w:val="28"/>
        </w:rPr>
        <w:t>Elementary</w:t>
      </w:r>
      <w:proofErr w:type="gramEnd"/>
      <w:r w:rsidR="00286698" w:rsidRPr="00FF0F7E">
        <w:rPr>
          <w:rFonts w:ascii="Comic Sans MS" w:hAnsi="Comic Sans MS"/>
          <w:sz w:val="28"/>
          <w:szCs w:val="28"/>
        </w:rPr>
        <w:t xml:space="preserve"> </w:t>
      </w:r>
      <w:r w:rsidR="00AD625B" w:rsidRPr="00FF0F7E">
        <w:rPr>
          <w:rFonts w:ascii="Comic Sans MS" w:hAnsi="Comic Sans MS"/>
          <w:sz w:val="28"/>
          <w:szCs w:val="28"/>
        </w:rPr>
        <w:t xml:space="preserve">School </w:t>
      </w:r>
      <w:r w:rsidR="00B84B74">
        <w:rPr>
          <w:rFonts w:ascii="Comic Sans MS" w:hAnsi="Comic Sans MS"/>
          <w:sz w:val="28"/>
          <w:szCs w:val="28"/>
        </w:rPr>
        <w:t>have designed</w:t>
      </w:r>
      <w:r w:rsidR="00101F64">
        <w:rPr>
          <w:rFonts w:ascii="Comic Sans MS" w:hAnsi="Comic Sans MS"/>
          <w:sz w:val="28"/>
          <w:szCs w:val="28"/>
        </w:rPr>
        <w:t xml:space="preserve"> bookmarks to be sold by a local company as a charity fundraiser</w:t>
      </w:r>
      <w:r w:rsidRPr="00FF0F7E">
        <w:rPr>
          <w:rFonts w:ascii="Comic Sans MS" w:hAnsi="Comic Sans MS"/>
          <w:sz w:val="28"/>
          <w:szCs w:val="28"/>
        </w:rPr>
        <w:t xml:space="preserve">. </w:t>
      </w:r>
      <w:r w:rsidR="00101F64">
        <w:rPr>
          <w:rFonts w:ascii="Comic Sans MS" w:hAnsi="Comic Sans MS"/>
          <w:sz w:val="28"/>
          <w:szCs w:val="28"/>
        </w:rPr>
        <w:t xml:space="preserve">The company </w:t>
      </w:r>
      <w:bookmarkStart w:id="0" w:name="_GoBack"/>
      <w:bookmarkEnd w:id="0"/>
      <w:r w:rsidR="00101F64">
        <w:rPr>
          <w:rFonts w:ascii="Comic Sans MS" w:hAnsi="Comic Sans MS"/>
          <w:sz w:val="28"/>
          <w:szCs w:val="28"/>
        </w:rPr>
        <w:t xml:space="preserve">makes the bookmarks and returns them to the school to be distributed.  </w:t>
      </w:r>
      <w:r w:rsidR="00FF0F7E">
        <w:rPr>
          <w:rFonts w:ascii="Comic Sans MS" w:hAnsi="Comic Sans MS"/>
          <w:sz w:val="28"/>
          <w:szCs w:val="28"/>
        </w:rPr>
        <w:t xml:space="preserve">The local newspaper has publicized this fundraiser and many people have called the </w:t>
      </w:r>
      <w:r w:rsidR="00101F64">
        <w:rPr>
          <w:rFonts w:ascii="Comic Sans MS" w:hAnsi="Comic Sans MS"/>
          <w:sz w:val="28"/>
          <w:szCs w:val="28"/>
        </w:rPr>
        <w:t xml:space="preserve">school </w:t>
      </w:r>
      <w:r w:rsidR="00FF0F7E">
        <w:rPr>
          <w:rFonts w:ascii="Comic Sans MS" w:hAnsi="Comic Sans MS"/>
          <w:sz w:val="28"/>
          <w:szCs w:val="28"/>
        </w:rPr>
        <w:t xml:space="preserve">to </w:t>
      </w:r>
      <w:r w:rsidR="00D863BF">
        <w:rPr>
          <w:rFonts w:ascii="Comic Sans MS" w:hAnsi="Comic Sans MS"/>
          <w:sz w:val="28"/>
          <w:szCs w:val="28"/>
        </w:rPr>
        <w:t>put in an order for</w:t>
      </w:r>
      <w:r w:rsidR="00FF0F7E">
        <w:rPr>
          <w:rFonts w:ascii="Comic Sans MS" w:hAnsi="Comic Sans MS"/>
          <w:sz w:val="28"/>
          <w:szCs w:val="28"/>
        </w:rPr>
        <w:t xml:space="preserve"> bookmark</w:t>
      </w:r>
      <w:r w:rsidR="00D863BF">
        <w:rPr>
          <w:rFonts w:ascii="Comic Sans MS" w:hAnsi="Comic Sans MS"/>
          <w:sz w:val="28"/>
          <w:szCs w:val="28"/>
        </w:rPr>
        <w:t>s</w:t>
      </w:r>
      <w:r w:rsidR="00FF0F7E">
        <w:rPr>
          <w:rFonts w:ascii="Comic Sans MS" w:hAnsi="Comic Sans MS"/>
          <w:sz w:val="28"/>
          <w:szCs w:val="28"/>
        </w:rPr>
        <w:t xml:space="preserve">. Once the order is taken, the fourth grade classes </w:t>
      </w:r>
      <w:r w:rsidR="00B84B74">
        <w:rPr>
          <w:rFonts w:ascii="Comic Sans MS" w:hAnsi="Comic Sans MS"/>
          <w:sz w:val="28"/>
          <w:szCs w:val="28"/>
        </w:rPr>
        <w:t>have to determin</w:t>
      </w:r>
      <w:r w:rsidR="00101F64">
        <w:rPr>
          <w:rFonts w:ascii="Comic Sans MS" w:hAnsi="Comic Sans MS"/>
          <w:sz w:val="28"/>
          <w:szCs w:val="28"/>
        </w:rPr>
        <w:t>e how to fill the order and must keep track of the inventory (the number of bookmarks in stock</w:t>
      </w:r>
      <w:r w:rsidR="00FF0F7E">
        <w:rPr>
          <w:rFonts w:ascii="Comic Sans MS" w:hAnsi="Comic Sans MS"/>
          <w:sz w:val="28"/>
          <w:szCs w:val="28"/>
        </w:rPr>
        <w:t xml:space="preserve"> in the </w:t>
      </w:r>
      <w:r w:rsidR="00101F64">
        <w:rPr>
          <w:rFonts w:ascii="Comic Sans MS" w:hAnsi="Comic Sans MS"/>
          <w:sz w:val="28"/>
          <w:szCs w:val="28"/>
        </w:rPr>
        <w:t xml:space="preserve">school </w:t>
      </w:r>
      <w:r w:rsidR="00FF0F7E">
        <w:rPr>
          <w:rFonts w:ascii="Comic Sans MS" w:hAnsi="Comic Sans MS"/>
          <w:sz w:val="28"/>
          <w:szCs w:val="28"/>
        </w:rPr>
        <w:t>office</w:t>
      </w:r>
      <w:r w:rsidR="00101F64">
        <w:rPr>
          <w:rFonts w:ascii="Comic Sans MS" w:hAnsi="Comic Sans MS"/>
          <w:sz w:val="28"/>
          <w:szCs w:val="28"/>
        </w:rPr>
        <w:t>)</w:t>
      </w:r>
      <w:r w:rsidR="00FF0F7E">
        <w:rPr>
          <w:rFonts w:ascii="Comic Sans MS" w:hAnsi="Comic Sans MS"/>
          <w:sz w:val="28"/>
          <w:szCs w:val="28"/>
        </w:rPr>
        <w:t xml:space="preserve">. </w:t>
      </w:r>
      <w:r w:rsidR="00B803A2">
        <w:rPr>
          <w:rFonts w:ascii="Comic Sans MS" w:hAnsi="Comic Sans MS"/>
          <w:sz w:val="28"/>
          <w:szCs w:val="28"/>
        </w:rPr>
        <w:t>As orders have been placed</w:t>
      </w:r>
      <w:r w:rsidR="00B84B74">
        <w:rPr>
          <w:rFonts w:ascii="Comic Sans MS" w:hAnsi="Comic Sans MS"/>
          <w:sz w:val="28"/>
          <w:szCs w:val="28"/>
        </w:rPr>
        <w:t xml:space="preserve"> the fourth grade students have developed a method for organizing and packing bookmarks to make counting and selling easy and efficient. T</w:t>
      </w:r>
      <w:r w:rsidR="00FF0F7E">
        <w:rPr>
          <w:rFonts w:ascii="Comic Sans MS" w:hAnsi="Comic Sans MS"/>
          <w:sz w:val="28"/>
          <w:szCs w:val="28"/>
        </w:rPr>
        <w:t xml:space="preserve">he students have decided to </w:t>
      </w:r>
      <w:r w:rsidR="00B803A2">
        <w:rPr>
          <w:rFonts w:ascii="Comic Sans MS" w:hAnsi="Comic Sans MS"/>
          <w:sz w:val="28"/>
          <w:szCs w:val="28"/>
        </w:rPr>
        <w:t>package the bookmarks</w:t>
      </w:r>
      <w:r w:rsidR="00286698">
        <w:rPr>
          <w:rFonts w:ascii="Comic Sans MS" w:hAnsi="Comic Sans MS"/>
          <w:sz w:val="28"/>
          <w:szCs w:val="28"/>
        </w:rPr>
        <w:t xml:space="preserve"> as follows:</w:t>
      </w:r>
    </w:p>
    <w:p w:rsidR="00286698" w:rsidRPr="00B803A2" w:rsidRDefault="00B84B74" w:rsidP="0028669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B803A2">
        <w:rPr>
          <w:rFonts w:ascii="Comic Sans MS" w:hAnsi="Comic Sans MS"/>
          <w:b/>
          <w:sz w:val="24"/>
          <w:szCs w:val="24"/>
        </w:rPr>
        <w:t>Loose</w:t>
      </w:r>
      <w:r w:rsidRPr="00B803A2">
        <w:rPr>
          <w:rFonts w:ascii="Comic Sans MS" w:hAnsi="Comic Sans MS"/>
          <w:sz w:val="24"/>
          <w:szCs w:val="24"/>
        </w:rPr>
        <w:t xml:space="preserve"> bookmarks (ones)</w:t>
      </w:r>
    </w:p>
    <w:p w:rsidR="00B84B74" w:rsidRPr="00B803A2" w:rsidRDefault="00B84B74" w:rsidP="00B84B7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803A2">
        <w:rPr>
          <w:rFonts w:ascii="Comic Sans MS" w:hAnsi="Comic Sans MS"/>
          <w:sz w:val="24"/>
          <w:szCs w:val="24"/>
        </w:rPr>
        <w:t xml:space="preserve">10 bookmarks </w:t>
      </w:r>
      <w:r w:rsidR="00B803A2" w:rsidRPr="00B803A2">
        <w:rPr>
          <w:rFonts w:ascii="Comic Sans MS" w:hAnsi="Comic Sans MS"/>
          <w:sz w:val="24"/>
          <w:szCs w:val="24"/>
        </w:rPr>
        <w:t xml:space="preserve">paper clipped </w:t>
      </w:r>
      <w:r w:rsidRPr="00B803A2">
        <w:rPr>
          <w:rFonts w:ascii="Comic Sans MS" w:hAnsi="Comic Sans MS"/>
          <w:sz w:val="24"/>
          <w:szCs w:val="24"/>
        </w:rPr>
        <w:t>tog</w:t>
      </w:r>
      <w:r w:rsidR="00B803A2" w:rsidRPr="00B803A2">
        <w:rPr>
          <w:rFonts w:ascii="Comic Sans MS" w:hAnsi="Comic Sans MS"/>
          <w:sz w:val="24"/>
          <w:szCs w:val="24"/>
        </w:rPr>
        <w:t xml:space="preserve">ether makes 1 </w:t>
      </w:r>
      <w:r w:rsidR="00B803A2" w:rsidRPr="00B803A2">
        <w:rPr>
          <w:rFonts w:ascii="Comic Sans MS" w:hAnsi="Comic Sans MS"/>
          <w:b/>
          <w:sz w:val="24"/>
          <w:szCs w:val="24"/>
        </w:rPr>
        <w:t xml:space="preserve">packet </w:t>
      </w:r>
    </w:p>
    <w:p w:rsidR="00286698" w:rsidRPr="00B803A2" w:rsidRDefault="00B84B74" w:rsidP="0028669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B803A2">
        <w:rPr>
          <w:rFonts w:ascii="Comic Sans MS" w:hAnsi="Comic Sans MS"/>
          <w:sz w:val="24"/>
          <w:szCs w:val="24"/>
        </w:rPr>
        <w:t xml:space="preserve">10 packets </w:t>
      </w:r>
      <w:r w:rsidR="00B803A2" w:rsidRPr="00B803A2">
        <w:rPr>
          <w:rFonts w:ascii="Comic Sans MS" w:hAnsi="Comic Sans MS"/>
          <w:sz w:val="24"/>
          <w:szCs w:val="24"/>
        </w:rPr>
        <w:t xml:space="preserve">are put </w:t>
      </w:r>
      <w:r w:rsidRPr="00B803A2">
        <w:rPr>
          <w:rFonts w:ascii="Comic Sans MS" w:hAnsi="Comic Sans MS"/>
          <w:sz w:val="24"/>
          <w:szCs w:val="24"/>
        </w:rPr>
        <w:t>together</w:t>
      </w:r>
      <w:r w:rsidR="00B803A2" w:rsidRPr="00B803A2">
        <w:rPr>
          <w:rFonts w:ascii="Comic Sans MS" w:hAnsi="Comic Sans MS"/>
          <w:sz w:val="24"/>
          <w:szCs w:val="24"/>
        </w:rPr>
        <w:t xml:space="preserve"> in</w:t>
      </w:r>
      <w:r w:rsidR="00286698" w:rsidRPr="00B803A2">
        <w:rPr>
          <w:rFonts w:ascii="Comic Sans MS" w:hAnsi="Comic Sans MS"/>
          <w:sz w:val="24"/>
          <w:szCs w:val="24"/>
        </w:rPr>
        <w:t xml:space="preserve"> one </w:t>
      </w:r>
      <w:r w:rsidR="00286698" w:rsidRPr="00B803A2">
        <w:rPr>
          <w:rFonts w:ascii="Comic Sans MS" w:hAnsi="Comic Sans MS"/>
          <w:b/>
          <w:sz w:val="24"/>
          <w:szCs w:val="24"/>
        </w:rPr>
        <w:t>envelope</w:t>
      </w:r>
      <w:r w:rsidR="00B803A2" w:rsidRPr="00B803A2">
        <w:rPr>
          <w:rFonts w:ascii="Comic Sans MS" w:hAnsi="Comic Sans MS"/>
          <w:sz w:val="24"/>
          <w:szCs w:val="24"/>
        </w:rPr>
        <w:t xml:space="preserve"> </w:t>
      </w:r>
    </w:p>
    <w:p w:rsidR="00372369" w:rsidRPr="00B803A2" w:rsidRDefault="00B84B74" w:rsidP="0037236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803A2">
        <w:rPr>
          <w:rFonts w:ascii="Comic Sans MS" w:hAnsi="Comic Sans MS"/>
          <w:sz w:val="24"/>
          <w:szCs w:val="24"/>
        </w:rPr>
        <w:t xml:space="preserve">10 envelopes </w:t>
      </w:r>
      <w:r w:rsidR="00B803A2" w:rsidRPr="00B803A2">
        <w:rPr>
          <w:rFonts w:ascii="Comic Sans MS" w:hAnsi="Comic Sans MS"/>
          <w:sz w:val="24"/>
          <w:szCs w:val="24"/>
        </w:rPr>
        <w:t>are put together with an elastic to make</w:t>
      </w:r>
      <w:r w:rsidR="00286698" w:rsidRPr="00B803A2">
        <w:rPr>
          <w:rFonts w:ascii="Comic Sans MS" w:hAnsi="Comic Sans MS"/>
          <w:sz w:val="24"/>
          <w:szCs w:val="24"/>
        </w:rPr>
        <w:t xml:space="preserve"> one </w:t>
      </w:r>
      <w:r w:rsidR="00286698" w:rsidRPr="00B803A2">
        <w:rPr>
          <w:rFonts w:ascii="Comic Sans MS" w:hAnsi="Comic Sans MS"/>
          <w:b/>
          <w:sz w:val="24"/>
          <w:szCs w:val="24"/>
        </w:rPr>
        <w:t>bundle</w:t>
      </w:r>
      <w:r w:rsidR="00B803A2" w:rsidRPr="00B803A2">
        <w:rPr>
          <w:rFonts w:ascii="Comic Sans MS" w:hAnsi="Comic Sans MS"/>
          <w:b/>
          <w:sz w:val="24"/>
          <w:szCs w:val="24"/>
        </w:rPr>
        <w:t xml:space="preserve"> </w:t>
      </w:r>
    </w:p>
    <w:p w:rsidR="00372369" w:rsidRPr="00B803A2" w:rsidRDefault="00372369" w:rsidP="00372369">
      <w:pPr>
        <w:spacing w:line="240" w:lineRule="auto"/>
        <w:rPr>
          <w:rFonts w:ascii="Comic Sans MS" w:hAnsi="Comic Sans MS"/>
          <w:sz w:val="24"/>
          <w:szCs w:val="24"/>
        </w:rPr>
      </w:pPr>
      <w:r w:rsidRPr="00B803A2">
        <w:rPr>
          <w:rFonts w:ascii="Comic Sans MS" w:hAnsi="Comic Sans MS"/>
          <w:sz w:val="24"/>
          <w:szCs w:val="24"/>
        </w:rPr>
        <w:t>For lesson 3, add the following ways of packaging the bookmarks:</w:t>
      </w:r>
    </w:p>
    <w:p w:rsidR="00546D46" w:rsidRPr="00B803A2" w:rsidRDefault="00B84B74" w:rsidP="0028669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B803A2">
        <w:rPr>
          <w:rFonts w:ascii="Comic Sans MS" w:hAnsi="Comic Sans MS"/>
          <w:sz w:val="24"/>
          <w:szCs w:val="24"/>
        </w:rPr>
        <w:t xml:space="preserve">10  bundles </w:t>
      </w:r>
      <w:r w:rsidR="00B803A2" w:rsidRPr="00B803A2">
        <w:rPr>
          <w:rFonts w:ascii="Comic Sans MS" w:hAnsi="Comic Sans MS"/>
          <w:sz w:val="24"/>
          <w:szCs w:val="24"/>
        </w:rPr>
        <w:t>are put together into</w:t>
      </w:r>
      <w:r w:rsidR="00286698" w:rsidRPr="00B803A2">
        <w:rPr>
          <w:rFonts w:ascii="Comic Sans MS" w:hAnsi="Comic Sans MS"/>
          <w:sz w:val="24"/>
          <w:szCs w:val="24"/>
        </w:rPr>
        <w:t xml:space="preserve"> one </w:t>
      </w:r>
      <w:r w:rsidR="00286698" w:rsidRPr="00B803A2">
        <w:rPr>
          <w:rFonts w:ascii="Comic Sans MS" w:hAnsi="Comic Sans MS"/>
          <w:b/>
          <w:sz w:val="24"/>
          <w:szCs w:val="24"/>
        </w:rPr>
        <w:t>box</w:t>
      </w:r>
      <w:r w:rsidR="00FF0F7E" w:rsidRPr="00B803A2">
        <w:rPr>
          <w:rFonts w:ascii="Comic Sans MS" w:hAnsi="Comic Sans MS"/>
          <w:sz w:val="24"/>
          <w:szCs w:val="24"/>
        </w:rPr>
        <w:t xml:space="preserve"> </w:t>
      </w:r>
    </w:p>
    <w:p w:rsidR="008926EB" w:rsidRDefault="00B84B74" w:rsidP="00B803A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B803A2">
        <w:rPr>
          <w:rFonts w:ascii="Comic Sans MS" w:hAnsi="Comic Sans MS"/>
          <w:sz w:val="24"/>
          <w:szCs w:val="24"/>
        </w:rPr>
        <w:t xml:space="preserve">10 boxes </w:t>
      </w:r>
      <w:r w:rsidR="00B803A2" w:rsidRPr="00B803A2">
        <w:rPr>
          <w:rFonts w:ascii="Comic Sans MS" w:hAnsi="Comic Sans MS"/>
          <w:sz w:val="24"/>
          <w:szCs w:val="24"/>
        </w:rPr>
        <w:t xml:space="preserve">are put together into </w:t>
      </w:r>
      <w:r w:rsidR="00286698" w:rsidRPr="00B803A2">
        <w:rPr>
          <w:rFonts w:ascii="Comic Sans MS" w:hAnsi="Comic Sans MS"/>
          <w:sz w:val="24"/>
          <w:szCs w:val="24"/>
        </w:rPr>
        <w:t xml:space="preserve">one </w:t>
      </w:r>
      <w:r w:rsidR="00286698" w:rsidRPr="00B803A2">
        <w:rPr>
          <w:rFonts w:ascii="Comic Sans MS" w:hAnsi="Comic Sans MS"/>
          <w:b/>
          <w:sz w:val="24"/>
          <w:szCs w:val="24"/>
        </w:rPr>
        <w:t>crate</w:t>
      </w:r>
    </w:p>
    <w:p w:rsidR="00B803A2" w:rsidRPr="00B803A2" w:rsidRDefault="00B803A2" w:rsidP="009E0991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03A2" w:rsidTr="00B803A2">
        <w:tc>
          <w:tcPr>
            <w:tcW w:w="4788" w:type="dxa"/>
          </w:tcPr>
          <w:p w:rsidR="00B803A2" w:rsidRPr="00B803A2" w:rsidRDefault="00B803A2" w:rsidP="00B803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03A2">
              <w:rPr>
                <w:rFonts w:ascii="Comic Sans MS" w:hAnsi="Comic Sans MS"/>
                <w:b/>
                <w:sz w:val="28"/>
                <w:szCs w:val="28"/>
              </w:rPr>
              <w:t>Packaging</w:t>
            </w:r>
          </w:p>
        </w:tc>
        <w:tc>
          <w:tcPr>
            <w:tcW w:w="4788" w:type="dxa"/>
          </w:tcPr>
          <w:p w:rsidR="00B803A2" w:rsidRPr="00B803A2" w:rsidRDefault="00B803A2" w:rsidP="00B803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03A2">
              <w:rPr>
                <w:rFonts w:ascii="Comic Sans MS" w:hAnsi="Comic Sans MS"/>
                <w:b/>
                <w:sz w:val="28"/>
                <w:szCs w:val="28"/>
              </w:rPr>
              <w:t>Number of Bookmarks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it Holds</w:t>
            </w:r>
          </w:p>
        </w:tc>
      </w:tr>
      <w:tr w:rsidR="00B803A2" w:rsidTr="00B803A2">
        <w:tc>
          <w:tcPr>
            <w:tcW w:w="4788" w:type="dxa"/>
          </w:tcPr>
          <w:p w:rsidR="00B803A2" w:rsidRDefault="00B803A2" w:rsidP="00B8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loose</w:t>
            </w:r>
          </w:p>
        </w:tc>
        <w:tc>
          <w:tcPr>
            <w:tcW w:w="4788" w:type="dxa"/>
          </w:tcPr>
          <w:p w:rsidR="00B803A2" w:rsidRDefault="00B803A2" w:rsidP="00B8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ones</w:t>
            </w:r>
          </w:p>
        </w:tc>
      </w:tr>
      <w:tr w:rsidR="00B803A2" w:rsidTr="00B803A2">
        <w:tc>
          <w:tcPr>
            <w:tcW w:w="4788" w:type="dxa"/>
          </w:tcPr>
          <w:p w:rsidR="00B803A2" w:rsidRDefault="00B803A2" w:rsidP="00B8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packet</w:t>
            </w:r>
          </w:p>
        </w:tc>
        <w:tc>
          <w:tcPr>
            <w:tcW w:w="4788" w:type="dxa"/>
          </w:tcPr>
          <w:p w:rsidR="00B803A2" w:rsidRDefault="00B803A2" w:rsidP="00B8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B803A2" w:rsidTr="00B803A2">
        <w:tc>
          <w:tcPr>
            <w:tcW w:w="4788" w:type="dxa"/>
          </w:tcPr>
          <w:p w:rsidR="00B803A2" w:rsidRDefault="00B803A2" w:rsidP="00B8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envelope</w:t>
            </w:r>
          </w:p>
        </w:tc>
        <w:tc>
          <w:tcPr>
            <w:tcW w:w="4788" w:type="dxa"/>
          </w:tcPr>
          <w:p w:rsidR="00B803A2" w:rsidRDefault="00B803A2" w:rsidP="00B8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</w:tr>
      <w:tr w:rsidR="00B803A2" w:rsidTr="00B803A2">
        <w:tc>
          <w:tcPr>
            <w:tcW w:w="4788" w:type="dxa"/>
          </w:tcPr>
          <w:p w:rsidR="00B803A2" w:rsidRDefault="00B803A2" w:rsidP="00B8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bundle</w:t>
            </w:r>
          </w:p>
        </w:tc>
        <w:tc>
          <w:tcPr>
            <w:tcW w:w="4788" w:type="dxa"/>
          </w:tcPr>
          <w:p w:rsidR="00B803A2" w:rsidRDefault="00B803A2" w:rsidP="00B8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5363CA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>000</w:t>
            </w:r>
          </w:p>
        </w:tc>
      </w:tr>
      <w:tr w:rsidR="00B803A2" w:rsidTr="00B803A2">
        <w:tc>
          <w:tcPr>
            <w:tcW w:w="4788" w:type="dxa"/>
          </w:tcPr>
          <w:p w:rsidR="00B803A2" w:rsidRDefault="00B803A2" w:rsidP="00B8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box</w:t>
            </w:r>
          </w:p>
        </w:tc>
        <w:tc>
          <w:tcPr>
            <w:tcW w:w="4788" w:type="dxa"/>
          </w:tcPr>
          <w:p w:rsidR="00B803A2" w:rsidRDefault="00B803A2" w:rsidP="00B8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10,000</w:t>
            </w:r>
          </w:p>
        </w:tc>
      </w:tr>
      <w:tr w:rsidR="00B803A2" w:rsidTr="00B803A2">
        <w:tc>
          <w:tcPr>
            <w:tcW w:w="4788" w:type="dxa"/>
          </w:tcPr>
          <w:p w:rsidR="00B803A2" w:rsidRDefault="00B803A2" w:rsidP="00B8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crate</w:t>
            </w:r>
          </w:p>
        </w:tc>
        <w:tc>
          <w:tcPr>
            <w:tcW w:w="4788" w:type="dxa"/>
          </w:tcPr>
          <w:p w:rsidR="00B803A2" w:rsidRDefault="00B803A2" w:rsidP="00B8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100,000</w:t>
            </w:r>
          </w:p>
        </w:tc>
      </w:tr>
    </w:tbl>
    <w:p w:rsidR="00D917A9" w:rsidRPr="00FF0F7E" w:rsidRDefault="00D917A9">
      <w:pPr>
        <w:rPr>
          <w:rFonts w:ascii="Comic Sans MS" w:hAnsi="Comic Sans MS"/>
          <w:sz w:val="28"/>
          <w:szCs w:val="28"/>
        </w:rPr>
      </w:pPr>
    </w:p>
    <w:sectPr w:rsidR="00D917A9" w:rsidRPr="00FF0F7E" w:rsidSect="00B803A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DC" w:rsidRDefault="003E04DC" w:rsidP="003E04DC">
      <w:pPr>
        <w:spacing w:after="0" w:line="240" w:lineRule="auto"/>
      </w:pPr>
      <w:r>
        <w:separator/>
      </w:r>
    </w:p>
  </w:endnote>
  <w:endnote w:type="continuationSeparator" w:id="0">
    <w:p w:rsidR="003E04DC" w:rsidRDefault="003E04DC" w:rsidP="003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DC" w:rsidRDefault="003E04DC" w:rsidP="003E04DC">
      <w:pPr>
        <w:spacing w:after="0" w:line="240" w:lineRule="auto"/>
      </w:pPr>
      <w:r>
        <w:separator/>
      </w:r>
    </w:p>
  </w:footnote>
  <w:footnote w:type="continuationSeparator" w:id="0">
    <w:p w:rsidR="003E04DC" w:rsidRDefault="003E04DC" w:rsidP="003E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DC" w:rsidRDefault="00897915">
    <w:pPr>
      <w:pStyle w:val="Header"/>
    </w:pPr>
    <w:r>
      <w:t>G</w:t>
    </w:r>
    <w:r w:rsidR="00D4216A">
      <w:t>R</w:t>
    </w:r>
    <w:r w:rsidR="003E04DC">
      <w:t>4 U2 L2</w:t>
    </w:r>
    <w:r w:rsidR="00D4216A">
      <w:t xml:space="preserve"> </w:t>
    </w:r>
    <w:r w:rsidR="005E53DF">
      <w:t>T</w:t>
    </w:r>
    <w:r w:rsidR="00D4216A">
      <w:t>1</w:t>
    </w:r>
    <w:r>
      <w:tab/>
    </w:r>
    <w:r>
      <w:tab/>
    </w:r>
    <w:r>
      <w:tab/>
    </w:r>
    <w:r>
      <w:tab/>
    </w:r>
  </w:p>
  <w:p w:rsidR="003E04DC" w:rsidRDefault="003E0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5CB1"/>
    <w:multiLevelType w:val="hybridMultilevel"/>
    <w:tmpl w:val="306E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EB"/>
    <w:rsid w:val="00080354"/>
    <w:rsid w:val="00101F64"/>
    <w:rsid w:val="00221EA9"/>
    <w:rsid w:val="0025554D"/>
    <w:rsid w:val="002625FE"/>
    <w:rsid w:val="00266CC0"/>
    <w:rsid w:val="00286698"/>
    <w:rsid w:val="00312E94"/>
    <w:rsid w:val="00324AEC"/>
    <w:rsid w:val="00372369"/>
    <w:rsid w:val="003E04DC"/>
    <w:rsid w:val="00406AE0"/>
    <w:rsid w:val="004F059D"/>
    <w:rsid w:val="005363CA"/>
    <w:rsid w:val="00546D46"/>
    <w:rsid w:val="005E1735"/>
    <w:rsid w:val="005E53DF"/>
    <w:rsid w:val="00690336"/>
    <w:rsid w:val="00737AE7"/>
    <w:rsid w:val="0081762D"/>
    <w:rsid w:val="008600F1"/>
    <w:rsid w:val="008926EB"/>
    <w:rsid w:val="00897915"/>
    <w:rsid w:val="008D391B"/>
    <w:rsid w:val="0093472E"/>
    <w:rsid w:val="009577F1"/>
    <w:rsid w:val="00997289"/>
    <w:rsid w:val="009D5702"/>
    <w:rsid w:val="009E0991"/>
    <w:rsid w:val="00AC6AE3"/>
    <w:rsid w:val="00AD625B"/>
    <w:rsid w:val="00B64E1E"/>
    <w:rsid w:val="00B803A2"/>
    <w:rsid w:val="00B84B74"/>
    <w:rsid w:val="00C17B7E"/>
    <w:rsid w:val="00C261BB"/>
    <w:rsid w:val="00D41DBF"/>
    <w:rsid w:val="00D4216A"/>
    <w:rsid w:val="00D863BF"/>
    <w:rsid w:val="00D917A9"/>
    <w:rsid w:val="00DE1643"/>
    <w:rsid w:val="00E205B0"/>
    <w:rsid w:val="00E408F4"/>
    <w:rsid w:val="00EF64A9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DC"/>
  </w:style>
  <w:style w:type="paragraph" w:styleId="Footer">
    <w:name w:val="footer"/>
    <w:basedOn w:val="Normal"/>
    <w:link w:val="FooterChar"/>
    <w:uiPriority w:val="99"/>
    <w:unhideWhenUsed/>
    <w:rsid w:val="003E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DC"/>
  </w:style>
  <w:style w:type="table" w:styleId="TableGrid">
    <w:name w:val="Table Grid"/>
    <w:basedOn w:val="TableNormal"/>
    <w:uiPriority w:val="59"/>
    <w:rsid w:val="00B8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DC"/>
  </w:style>
  <w:style w:type="paragraph" w:styleId="Footer">
    <w:name w:val="footer"/>
    <w:basedOn w:val="Normal"/>
    <w:link w:val="FooterChar"/>
    <w:uiPriority w:val="99"/>
    <w:unhideWhenUsed/>
    <w:rsid w:val="003E0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DC"/>
  </w:style>
  <w:style w:type="table" w:styleId="TableGrid">
    <w:name w:val="Table Grid"/>
    <w:basedOn w:val="TableNormal"/>
    <w:uiPriority w:val="59"/>
    <w:rsid w:val="00B8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E390E47E6004DA4F9066802DDE12E" ma:contentTypeVersion="0" ma:contentTypeDescription="Create a new document." ma:contentTypeScope="" ma:versionID="089026c49224dc09a3f228725309520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3A449F-C90C-47BF-BC50-D72C3130308F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BAC970-DE27-4A86-988D-528F42882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55809-05B7-443A-8A6F-843E1080E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Keogh</dc:creator>
  <cp:lastModifiedBy>Windows User</cp:lastModifiedBy>
  <cp:revision>4</cp:revision>
  <cp:lastPrinted>2011-02-14T17:59:00Z</cp:lastPrinted>
  <dcterms:created xsi:type="dcterms:W3CDTF">2014-07-02T15:06:00Z</dcterms:created>
  <dcterms:modified xsi:type="dcterms:W3CDTF">2015-07-15T13:32:00Z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0x010100DD7E390E47E6004DA4F9066802DDE12E</vt:lpwstr>
  </property>
</Properties>
</file>